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5D" w:rsidRPr="00CD4582" w:rsidRDefault="00C00C5D" w:rsidP="00C00C5D">
      <w:pPr>
        <w:rPr>
          <w:b/>
          <w:bCs/>
          <w:sz w:val="24"/>
          <w:szCs w:val="24"/>
          <w:lang w:val="en-US"/>
        </w:rPr>
      </w:pPr>
    </w:p>
    <w:p w:rsidR="00C00C5D" w:rsidRPr="00CD4582" w:rsidRDefault="00C00C5D" w:rsidP="00C00C5D">
      <w:pPr>
        <w:jc w:val="center"/>
        <w:outlineLvl w:val="0"/>
        <w:rPr>
          <w:rFonts w:ascii="Times New Roman" w:hAnsi="Times New Roman" w:cs="Times New Roman"/>
          <w:lang w:eastAsia="zh-CN" w:bidi="my-MM"/>
        </w:rPr>
      </w:pPr>
      <w:r w:rsidRPr="00CD4582">
        <w:rPr>
          <w:noProof/>
          <w:lang w:val="en-US" w:eastAsia="nb-NO"/>
        </w:rPr>
        <w:drawing>
          <wp:inline distT="0" distB="0" distL="0" distR="0" wp14:anchorId="64F99B20" wp14:editId="56C10A7E">
            <wp:extent cx="2781300" cy="1079500"/>
            <wp:effectExtent l="0" t="0" r="0" b="6350"/>
            <wp:docPr id="1" name="Picture 1" descr="Norges_faste_delegasjon_Niva2_FN_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_faste_delegasjon_Niva2_FN_Engel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C00C5D" w:rsidRPr="00CD4582" w:rsidRDefault="00C00C5D" w:rsidP="00C00C5D">
      <w:pPr>
        <w:jc w:val="center"/>
        <w:outlineLvl w:val="0"/>
        <w:rPr>
          <w:lang w:val="en-GB" w:eastAsia="zh-CN" w:bidi="my-MM"/>
        </w:rPr>
      </w:pPr>
    </w:p>
    <w:p w:rsidR="00C00C5D" w:rsidRPr="00CD4582" w:rsidRDefault="00C00C5D" w:rsidP="00C00C5D">
      <w:pPr>
        <w:ind w:left="-567" w:right="-285"/>
        <w:jc w:val="center"/>
        <w:outlineLvl w:val="0"/>
        <w:rPr>
          <w:sz w:val="28"/>
          <w:lang w:val="en-US" w:eastAsia="zh-CN" w:bidi="my-MM"/>
        </w:rPr>
      </w:pPr>
      <w:r w:rsidRPr="00CD4582">
        <w:rPr>
          <w:sz w:val="28"/>
          <w:lang w:val="en-US" w:eastAsia="zh-CN" w:bidi="my-MM"/>
        </w:rPr>
        <w:t xml:space="preserve">STATEMENT by </w:t>
      </w:r>
      <w:proofErr w:type="spellStart"/>
      <w:r>
        <w:rPr>
          <w:sz w:val="28"/>
          <w:lang w:val="en-US" w:eastAsia="zh-CN" w:bidi="my-MM"/>
        </w:rPr>
        <w:t>Mr</w:t>
      </w:r>
      <w:proofErr w:type="spellEnd"/>
      <w:r>
        <w:rPr>
          <w:sz w:val="28"/>
          <w:lang w:val="en-US" w:eastAsia="zh-CN" w:bidi="my-MM"/>
        </w:rPr>
        <w:t xml:space="preserve"> Paul </w:t>
      </w:r>
      <w:proofErr w:type="spellStart"/>
      <w:r>
        <w:rPr>
          <w:sz w:val="28"/>
          <w:lang w:val="en-US" w:eastAsia="zh-CN" w:bidi="my-MM"/>
        </w:rPr>
        <w:t>Bjordal</w:t>
      </w:r>
      <w:proofErr w:type="spellEnd"/>
      <w:r w:rsidRPr="00CD4582">
        <w:rPr>
          <w:sz w:val="28"/>
          <w:lang w:val="en-US" w:eastAsia="zh-CN" w:bidi="my-MM"/>
        </w:rPr>
        <w:t xml:space="preserve"> </w:t>
      </w:r>
    </w:p>
    <w:p w:rsidR="00C00C5D" w:rsidRPr="00CD4582" w:rsidRDefault="00C00C5D" w:rsidP="00C00C5D">
      <w:pPr>
        <w:ind w:left="-567" w:right="-285"/>
        <w:jc w:val="center"/>
        <w:outlineLvl w:val="0"/>
        <w:rPr>
          <w:sz w:val="24"/>
          <w:lang w:val="en-US" w:eastAsia="zh-CN" w:bidi="my-MM"/>
        </w:rPr>
      </w:pPr>
    </w:p>
    <w:p w:rsidR="00C00C5D" w:rsidRPr="00CD4582" w:rsidRDefault="00C00C5D" w:rsidP="00C00C5D">
      <w:pPr>
        <w:ind w:left="-567" w:right="-285"/>
        <w:jc w:val="center"/>
        <w:outlineLvl w:val="0"/>
        <w:rPr>
          <w:b/>
          <w:bCs/>
          <w:sz w:val="28"/>
          <w:lang w:val="en-US" w:eastAsia="nb-NO"/>
        </w:rPr>
      </w:pPr>
      <w:proofErr w:type="gramStart"/>
      <w:r w:rsidRPr="00CD4582">
        <w:rPr>
          <w:b/>
          <w:bCs/>
          <w:sz w:val="28"/>
          <w:lang w:val="en-GB"/>
        </w:rPr>
        <w:t>Universal Periodic Review 27</w:t>
      </w:r>
      <w:r w:rsidRPr="00CD4582">
        <w:rPr>
          <w:b/>
          <w:bCs/>
          <w:sz w:val="28"/>
          <w:vertAlign w:val="superscript"/>
          <w:lang w:val="en-GB"/>
        </w:rPr>
        <w:t>th</w:t>
      </w:r>
      <w:r>
        <w:rPr>
          <w:b/>
          <w:bCs/>
          <w:sz w:val="28"/>
          <w:lang w:val="en-GB"/>
        </w:rPr>
        <w:t xml:space="preserve"> Session.</w:t>
      </w:r>
      <w:proofErr w:type="gramEnd"/>
      <w:r>
        <w:rPr>
          <w:b/>
          <w:bCs/>
          <w:sz w:val="28"/>
          <w:lang w:val="en-GB"/>
        </w:rPr>
        <w:t xml:space="preserve"> Review of the </w:t>
      </w:r>
      <w:r>
        <w:rPr>
          <w:b/>
          <w:bCs/>
          <w:sz w:val="28"/>
          <w:lang w:val="en-GB"/>
        </w:rPr>
        <w:t>South Africa</w:t>
      </w:r>
      <w:r w:rsidRPr="00CD4582">
        <w:rPr>
          <w:b/>
          <w:bCs/>
          <w:sz w:val="28"/>
          <w:lang w:val="en-US"/>
        </w:rPr>
        <w:t xml:space="preserve"> </w:t>
      </w:r>
    </w:p>
    <w:p w:rsidR="00C00C5D" w:rsidRPr="00CD4582" w:rsidRDefault="00C00C5D" w:rsidP="00C00C5D">
      <w:pPr>
        <w:ind w:left="-567" w:right="-285"/>
        <w:jc w:val="center"/>
        <w:outlineLvl w:val="0"/>
        <w:rPr>
          <w:b/>
          <w:bCs/>
          <w:sz w:val="24"/>
          <w:lang w:val="en-US"/>
        </w:rPr>
      </w:pPr>
    </w:p>
    <w:p w:rsidR="00C00C5D" w:rsidRPr="00CD4582" w:rsidRDefault="00C00C5D" w:rsidP="00C00C5D">
      <w:pPr>
        <w:ind w:left="-567" w:right="-285"/>
        <w:jc w:val="center"/>
        <w:outlineLvl w:val="0"/>
        <w:rPr>
          <w:b/>
          <w:bCs/>
          <w:lang w:val="en-GB"/>
        </w:rPr>
      </w:pPr>
      <w:r>
        <w:rPr>
          <w:b/>
          <w:bCs/>
          <w:lang w:val="en-GB"/>
        </w:rPr>
        <w:t>10</w:t>
      </w:r>
      <w:r w:rsidRPr="00CD4582">
        <w:rPr>
          <w:b/>
          <w:bCs/>
          <w:lang w:val="en-GB"/>
        </w:rPr>
        <w:t xml:space="preserve"> May 2017</w:t>
      </w:r>
    </w:p>
    <w:p w:rsidR="00C00C5D" w:rsidRPr="00CD4582" w:rsidRDefault="00C00C5D" w:rsidP="00C00C5D">
      <w:pPr>
        <w:spacing w:line="276" w:lineRule="auto"/>
        <w:jc w:val="center"/>
        <w:outlineLvl w:val="0"/>
        <w:rPr>
          <w:lang w:val="en-GB"/>
        </w:rPr>
      </w:pPr>
    </w:p>
    <w:p w:rsidR="00C00C5D" w:rsidRPr="00CD4582" w:rsidRDefault="00C00C5D" w:rsidP="00C00C5D">
      <w:pPr>
        <w:spacing w:after="240" w:line="276" w:lineRule="auto"/>
        <w:ind w:left="-142" w:right="-144"/>
        <w:jc w:val="right"/>
        <w:outlineLvl w:val="0"/>
        <w:rPr>
          <w:i/>
          <w:iCs/>
          <w:u w:val="single"/>
          <w:lang w:val="en-GB"/>
        </w:rPr>
      </w:pPr>
      <w:r w:rsidRPr="00CD4582">
        <w:rPr>
          <w:i/>
          <w:iCs/>
          <w:u w:val="single"/>
          <w:lang w:val="en-GB"/>
        </w:rPr>
        <w:t>Check against delivery</w:t>
      </w:r>
    </w:p>
    <w:p w:rsidR="00C00C5D" w:rsidRPr="00C00C5D" w:rsidRDefault="00C00C5D" w:rsidP="006D1A9D">
      <w:pPr>
        <w:spacing w:after="0" w:line="240" w:lineRule="auto"/>
        <w:rPr>
          <w:rFonts w:ascii="Times New Roman" w:hAnsi="Times New Roman" w:cs="Times New Roman"/>
          <w:sz w:val="24"/>
          <w:lang w:val="en-US"/>
        </w:rPr>
      </w:pPr>
      <w:r w:rsidRPr="002D4911">
        <w:rPr>
          <w:rFonts w:ascii="Times New Roman" w:hAnsi="Times New Roman" w:cs="Times New Roman"/>
          <w:sz w:val="24"/>
          <w:lang w:val="en-US"/>
        </w:rPr>
        <w:t xml:space="preserve"> </w:t>
      </w:r>
    </w:p>
    <w:p w:rsidR="00485E6A" w:rsidRPr="00F31E30" w:rsidRDefault="00485E6A" w:rsidP="006D1A9D">
      <w:pPr>
        <w:spacing w:after="0" w:line="240" w:lineRule="auto"/>
        <w:rPr>
          <w:rFonts w:ascii="Times New Roman" w:hAnsi="Times New Roman" w:cs="Times New Roman"/>
          <w:sz w:val="28"/>
          <w:lang w:val="en-US"/>
        </w:rPr>
      </w:pPr>
      <w:r w:rsidRPr="00F31E30">
        <w:rPr>
          <w:rFonts w:ascii="Times New Roman" w:hAnsi="Times New Roman" w:cs="Times New Roman"/>
          <w:sz w:val="28"/>
          <w:lang w:val="en-US"/>
        </w:rPr>
        <w:t>The Norwegian delegation would like to thank the South African d</w:t>
      </w:r>
      <w:r w:rsidR="00C00C5D">
        <w:rPr>
          <w:rFonts w:ascii="Times New Roman" w:hAnsi="Times New Roman" w:cs="Times New Roman"/>
          <w:sz w:val="28"/>
          <w:lang w:val="en-US"/>
        </w:rPr>
        <w:t xml:space="preserve">elegation for its presentation. </w:t>
      </w:r>
      <w:r w:rsidRPr="00F31E30">
        <w:rPr>
          <w:rFonts w:ascii="Times New Roman" w:hAnsi="Times New Roman" w:cs="Times New Roman"/>
          <w:sz w:val="28"/>
          <w:lang w:val="en-US"/>
        </w:rPr>
        <w:t>Since the end of apartheid, South Africa has strongly supported the international human rights system, and its Constitution and democratic institutions enjoy international acclaim for the role they play in furthe</w:t>
      </w:r>
      <w:r w:rsidR="00C00C5D">
        <w:rPr>
          <w:rFonts w:ascii="Times New Roman" w:hAnsi="Times New Roman" w:cs="Times New Roman"/>
          <w:sz w:val="28"/>
          <w:lang w:val="en-US"/>
        </w:rPr>
        <w:t>ring human rights domestically.</w:t>
      </w:r>
    </w:p>
    <w:p w:rsidR="00485E6A" w:rsidRPr="00F31E30" w:rsidRDefault="00485E6A" w:rsidP="006D1A9D">
      <w:pPr>
        <w:spacing w:after="0" w:line="240" w:lineRule="auto"/>
        <w:rPr>
          <w:rFonts w:ascii="Times New Roman" w:hAnsi="Times New Roman" w:cs="Times New Roman"/>
          <w:sz w:val="28"/>
          <w:lang w:val="en-US"/>
        </w:rPr>
      </w:pPr>
    </w:p>
    <w:p w:rsidR="00F31E30" w:rsidRPr="00F31E30" w:rsidRDefault="00F31E30" w:rsidP="006D1A9D">
      <w:pPr>
        <w:spacing w:after="0" w:line="240" w:lineRule="auto"/>
        <w:rPr>
          <w:lang w:val="en-US"/>
        </w:rPr>
      </w:pPr>
      <w:r w:rsidRPr="006D1A9D">
        <w:rPr>
          <w:rFonts w:ascii="Times New Roman" w:hAnsi="Times New Roman" w:cs="Times New Roman"/>
          <w:b/>
          <w:sz w:val="28"/>
          <w:szCs w:val="28"/>
          <w:lang w:val="en-US"/>
        </w:rPr>
        <w:t>Norway recommends</w:t>
      </w:r>
      <w:r w:rsidRPr="00F31E30">
        <w:rPr>
          <w:rFonts w:ascii="Times New Roman" w:hAnsi="Times New Roman" w:cs="Times New Roman"/>
          <w:sz w:val="28"/>
          <w:szCs w:val="28"/>
          <w:lang w:val="en-US"/>
        </w:rPr>
        <w:t xml:space="preserve"> South Africa </w:t>
      </w:r>
      <w:r w:rsidR="006D1A9D">
        <w:rPr>
          <w:rFonts w:ascii="Times New Roman" w:hAnsi="Times New Roman" w:cs="Times New Roman"/>
          <w:sz w:val="28"/>
          <w:szCs w:val="28"/>
          <w:lang w:val="en-US"/>
        </w:rPr>
        <w:t>build on</w:t>
      </w:r>
      <w:r w:rsidRPr="00F31E30">
        <w:rPr>
          <w:rFonts w:ascii="Times New Roman" w:hAnsi="Times New Roman" w:cs="Times New Roman"/>
          <w:sz w:val="28"/>
          <w:szCs w:val="28"/>
          <w:lang w:val="en-US"/>
        </w:rPr>
        <w:t xml:space="preserve"> </w:t>
      </w:r>
      <w:r w:rsidR="00F10113">
        <w:rPr>
          <w:rFonts w:ascii="Times New Roman" w:hAnsi="Times New Roman" w:cs="Times New Roman"/>
          <w:sz w:val="28"/>
          <w:szCs w:val="28"/>
          <w:lang w:val="en-US"/>
        </w:rPr>
        <w:t>its rule of law-tradition</w:t>
      </w:r>
      <w:r w:rsidR="006D1A9D">
        <w:rPr>
          <w:rFonts w:ascii="Times New Roman" w:hAnsi="Times New Roman" w:cs="Times New Roman"/>
          <w:sz w:val="28"/>
          <w:szCs w:val="28"/>
          <w:lang w:val="en-US"/>
        </w:rPr>
        <w:t xml:space="preserve"> to actively combat</w:t>
      </w:r>
      <w:r w:rsidRPr="00F31E30">
        <w:rPr>
          <w:rFonts w:ascii="Times New Roman" w:hAnsi="Times New Roman" w:cs="Times New Roman"/>
          <w:sz w:val="28"/>
          <w:szCs w:val="28"/>
          <w:lang w:val="en-US"/>
        </w:rPr>
        <w:t xml:space="preserve"> corruption and other obstacles to the economic and social rights, civil and political rights of its people. </w:t>
      </w:r>
    </w:p>
    <w:p w:rsidR="006D1A9D" w:rsidRDefault="006D1A9D" w:rsidP="006D1A9D">
      <w:pPr>
        <w:spacing w:after="0" w:line="240" w:lineRule="auto"/>
        <w:rPr>
          <w:rFonts w:ascii="Times New Roman" w:hAnsi="Times New Roman" w:cs="Times New Roman"/>
          <w:sz w:val="28"/>
          <w:lang w:val="en-US"/>
        </w:rPr>
      </w:pPr>
    </w:p>
    <w:p w:rsidR="00485E6A" w:rsidRPr="00F31E30" w:rsidRDefault="00D1388C" w:rsidP="006D1A9D">
      <w:pPr>
        <w:spacing w:after="0" w:line="240" w:lineRule="auto"/>
        <w:rPr>
          <w:rFonts w:ascii="Times New Roman" w:hAnsi="Times New Roman" w:cs="Times New Roman"/>
          <w:sz w:val="28"/>
          <w:lang w:val="en-US"/>
        </w:rPr>
      </w:pPr>
      <w:r w:rsidRPr="00F31E30">
        <w:rPr>
          <w:rFonts w:ascii="Times New Roman" w:hAnsi="Times New Roman" w:cs="Times New Roman"/>
          <w:sz w:val="28"/>
          <w:lang w:val="en-US"/>
        </w:rPr>
        <w:t>The UN Special r</w:t>
      </w:r>
      <w:r w:rsidR="002C0293" w:rsidRPr="00F31E30">
        <w:rPr>
          <w:rFonts w:ascii="Times New Roman" w:hAnsi="Times New Roman" w:cs="Times New Roman"/>
          <w:sz w:val="28"/>
          <w:lang w:val="en-US"/>
        </w:rPr>
        <w:t>appo</w:t>
      </w:r>
      <w:r w:rsidRPr="00F31E30">
        <w:rPr>
          <w:rFonts w:ascii="Times New Roman" w:hAnsi="Times New Roman" w:cs="Times New Roman"/>
          <w:sz w:val="28"/>
          <w:lang w:val="en-US"/>
        </w:rPr>
        <w:t>rteur on viol</w:t>
      </w:r>
      <w:r w:rsidR="00C00C5D">
        <w:rPr>
          <w:rFonts w:ascii="Times New Roman" w:hAnsi="Times New Roman" w:cs="Times New Roman"/>
          <w:sz w:val="28"/>
          <w:lang w:val="en-US"/>
        </w:rPr>
        <w:t>ence against women reports that</w:t>
      </w:r>
      <w:r w:rsidRPr="00F31E30">
        <w:rPr>
          <w:rFonts w:ascii="Times New Roman" w:hAnsi="Times New Roman" w:cs="Times New Roman"/>
          <w:sz w:val="28"/>
          <w:lang w:val="en-US"/>
        </w:rPr>
        <w:t xml:space="preserve"> </w:t>
      </w:r>
      <w:r w:rsidR="00485E6A" w:rsidRPr="00F31E30">
        <w:rPr>
          <w:rFonts w:ascii="Times New Roman" w:hAnsi="Times New Roman" w:cs="Times New Roman"/>
          <w:sz w:val="28"/>
          <w:lang w:val="en-US"/>
        </w:rPr>
        <w:t>gender-based violence</w:t>
      </w:r>
      <w:r w:rsidR="002C0293" w:rsidRPr="00F31E30">
        <w:rPr>
          <w:rFonts w:ascii="Times New Roman" w:hAnsi="Times New Roman" w:cs="Times New Roman"/>
          <w:sz w:val="28"/>
          <w:lang w:val="en-US"/>
        </w:rPr>
        <w:t xml:space="preserve"> continues to be </w:t>
      </w:r>
      <w:r w:rsidRPr="00F31E30">
        <w:rPr>
          <w:rFonts w:ascii="Times New Roman" w:hAnsi="Times New Roman" w:cs="Times New Roman"/>
          <w:sz w:val="28"/>
          <w:lang w:val="en-US"/>
        </w:rPr>
        <w:t>highly prevalent in South Africa.</w:t>
      </w:r>
      <w:r w:rsidR="00485E6A" w:rsidRPr="00F31E30">
        <w:rPr>
          <w:rFonts w:ascii="Times New Roman" w:hAnsi="Times New Roman" w:cs="Times New Roman"/>
          <w:sz w:val="28"/>
          <w:lang w:val="en-US"/>
        </w:rPr>
        <w:t xml:space="preserve"> </w:t>
      </w:r>
      <w:r w:rsidR="00485E6A" w:rsidRPr="00F31E30">
        <w:rPr>
          <w:rFonts w:ascii="Times New Roman" w:hAnsi="Times New Roman" w:cs="Times New Roman"/>
          <w:b/>
          <w:sz w:val="28"/>
          <w:lang w:val="en-US"/>
        </w:rPr>
        <w:t>We recommend</w:t>
      </w:r>
      <w:r w:rsidR="00485E6A" w:rsidRPr="00F31E30">
        <w:rPr>
          <w:rFonts w:ascii="Times New Roman" w:hAnsi="Times New Roman" w:cs="Times New Roman"/>
          <w:sz w:val="28"/>
          <w:lang w:val="en-US"/>
        </w:rPr>
        <w:t xml:space="preserve"> South Africa conduct a thorough investigation of the root ca</w:t>
      </w:r>
      <w:r w:rsidR="00C00C5D">
        <w:rPr>
          <w:rFonts w:ascii="Times New Roman" w:hAnsi="Times New Roman" w:cs="Times New Roman"/>
          <w:sz w:val="28"/>
          <w:lang w:val="en-US"/>
        </w:rPr>
        <w:t xml:space="preserve">uses of gender-based violence, </w:t>
      </w:r>
      <w:r w:rsidR="00485E6A" w:rsidRPr="00F31E30">
        <w:rPr>
          <w:rFonts w:ascii="Times New Roman" w:hAnsi="Times New Roman" w:cs="Times New Roman"/>
          <w:sz w:val="28"/>
          <w:lang w:val="en-US"/>
        </w:rPr>
        <w:t>and base future polic</w:t>
      </w:r>
      <w:r w:rsidR="00C00C5D">
        <w:rPr>
          <w:rFonts w:ascii="Times New Roman" w:hAnsi="Times New Roman" w:cs="Times New Roman"/>
          <w:sz w:val="28"/>
          <w:lang w:val="en-US"/>
        </w:rPr>
        <w:t>y interventions on the results.</w:t>
      </w:r>
    </w:p>
    <w:p w:rsidR="00485E6A" w:rsidRPr="00F31E30" w:rsidRDefault="00485E6A" w:rsidP="006D1A9D">
      <w:pPr>
        <w:spacing w:after="0" w:line="240" w:lineRule="auto"/>
        <w:rPr>
          <w:rFonts w:ascii="Times New Roman" w:hAnsi="Times New Roman" w:cs="Times New Roman"/>
          <w:sz w:val="28"/>
          <w:lang w:val="en-US"/>
        </w:rPr>
      </w:pPr>
    </w:p>
    <w:p w:rsidR="00485E6A" w:rsidRPr="00F31E30" w:rsidRDefault="00485E6A" w:rsidP="006D1A9D">
      <w:pPr>
        <w:spacing w:after="0" w:line="240" w:lineRule="auto"/>
        <w:rPr>
          <w:rFonts w:ascii="Times New Roman" w:hAnsi="Times New Roman" w:cs="Times New Roman"/>
          <w:sz w:val="28"/>
          <w:lang w:val="en-US"/>
        </w:rPr>
      </w:pPr>
      <w:r w:rsidRPr="00F31E30">
        <w:rPr>
          <w:rFonts w:ascii="Times New Roman" w:hAnsi="Times New Roman" w:cs="Times New Roman"/>
          <w:sz w:val="28"/>
          <w:lang w:val="en-US"/>
        </w:rPr>
        <w:t xml:space="preserve">While South Africa has strong legal protection of </w:t>
      </w:r>
      <w:proofErr w:type="spellStart"/>
      <w:r w:rsidRPr="00C00C5D">
        <w:rPr>
          <w:rFonts w:ascii="Times New Roman" w:hAnsi="Times New Roman" w:cs="Times New Roman"/>
          <w:sz w:val="28"/>
          <w:lang w:val="en-US"/>
        </w:rPr>
        <w:t>LGBTI</w:t>
      </w:r>
      <w:proofErr w:type="spellEnd"/>
      <w:r w:rsidRPr="00F31E30">
        <w:rPr>
          <w:rFonts w:ascii="Times New Roman" w:hAnsi="Times New Roman" w:cs="Times New Roman"/>
          <w:sz w:val="28"/>
          <w:lang w:val="en-US"/>
        </w:rPr>
        <w:t xml:space="preserve"> rights,</w:t>
      </w:r>
      <w:r w:rsidR="00111EDC" w:rsidRPr="00F31E30">
        <w:rPr>
          <w:rFonts w:ascii="Times New Roman" w:hAnsi="Times New Roman" w:cs="Times New Roman"/>
          <w:sz w:val="28"/>
          <w:lang w:val="en-US"/>
        </w:rPr>
        <w:t xml:space="preserve"> the UN Special rapporteur on violence against women reports that</w:t>
      </w:r>
      <w:r w:rsidR="00201B20" w:rsidRPr="00F31E30">
        <w:rPr>
          <w:rFonts w:ascii="Times New Roman" w:hAnsi="Times New Roman" w:cs="Times New Roman"/>
          <w:sz w:val="28"/>
          <w:lang w:val="en-US"/>
        </w:rPr>
        <w:t xml:space="preserve"> </w:t>
      </w:r>
      <w:r w:rsidRPr="00F31E30">
        <w:rPr>
          <w:rFonts w:ascii="Times New Roman" w:hAnsi="Times New Roman" w:cs="Times New Roman"/>
          <w:sz w:val="28"/>
          <w:lang w:val="en-US"/>
        </w:rPr>
        <w:t>le</w:t>
      </w:r>
      <w:r w:rsidR="00111EDC" w:rsidRPr="00F31E30">
        <w:rPr>
          <w:rFonts w:ascii="Times New Roman" w:hAnsi="Times New Roman" w:cs="Times New Roman"/>
          <w:sz w:val="28"/>
          <w:lang w:val="en-US"/>
        </w:rPr>
        <w:t>sbians and transgender persons</w:t>
      </w:r>
      <w:r w:rsidR="00C00C5D">
        <w:rPr>
          <w:rFonts w:ascii="Times New Roman" w:hAnsi="Times New Roman" w:cs="Times New Roman"/>
          <w:sz w:val="28"/>
          <w:lang w:val="en-US"/>
        </w:rPr>
        <w:t xml:space="preserve"> in particular</w:t>
      </w:r>
      <w:r w:rsidRPr="00F31E30">
        <w:rPr>
          <w:rFonts w:ascii="Times New Roman" w:hAnsi="Times New Roman" w:cs="Times New Roman"/>
          <w:sz w:val="28"/>
          <w:lang w:val="en-US"/>
        </w:rPr>
        <w:t xml:space="preserve"> con</w:t>
      </w:r>
      <w:r w:rsidR="008B55D0">
        <w:rPr>
          <w:rFonts w:ascii="Times New Roman" w:hAnsi="Times New Roman" w:cs="Times New Roman"/>
          <w:sz w:val="28"/>
          <w:lang w:val="en-US"/>
        </w:rPr>
        <w:t>tinue to be victims of violence</w:t>
      </w:r>
      <w:r w:rsidRPr="00F31E30">
        <w:rPr>
          <w:rFonts w:ascii="Times New Roman" w:hAnsi="Times New Roman" w:cs="Times New Roman"/>
          <w:sz w:val="28"/>
          <w:lang w:val="en-US"/>
        </w:rPr>
        <w:t xml:space="preserve">. </w:t>
      </w:r>
      <w:r w:rsidRPr="00F31E30">
        <w:rPr>
          <w:rFonts w:ascii="Times New Roman" w:hAnsi="Times New Roman" w:cs="Times New Roman"/>
          <w:b/>
          <w:sz w:val="28"/>
          <w:lang w:val="en-US"/>
        </w:rPr>
        <w:t>Norway recommends</w:t>
      </w:r>
      <w:r w:rsidRPr="00F31E30">
        <w:rPr>
          <w:rFonts w:ascii="Times New Roman" w:hAnsi="Times New Roman" w:cs="Times New Roman"/>
          <w:sz w:val="28"/>
          <w:lang w:val="en-US"/>
        </w:rPr>
        <w:t xml:space="preserve"> South Africa expedite the adoption of the Hate Crime and Hate Speech Bill, ensuring a strong legal framework against such crimes</w:t>
      </w:r>
      <w:r w:rsidR="00C00C5D">
        <w:rPr>
          <w:rFonts w:ascii="Times New Roman" w:hAnsi="Times New Roman" w:cs="Times New Roman"/>
          <w:sz w:val="28"/>
          <w:lang w:val="en-US"/>
        </w:rPr>
        <w:t>.</w:t>
      </w:r>
    </w:p>
    <w:p w:rsidR="00485E6A" w:rsidRPr="00F31E30" w:rsidRDefault="00485E6A" w:rsidP="006D1A9D">
      <w:pPr>
        <w:spacing w:after="0" w:line="240" w:lineRule="auto"/>
        <w:rPr>
          <w:rFonts w:ascii="Times New Roman" w:hAnsi="Times New Roman" w:cs="Times New Roman"/>
          <w:sz w:val="28"/>
          <w:lang w:val="en-US"/>
        </w:rPr>
      </w:pPr>
    </w:p>
    <w:p w:rsidR="00485E6A" w:rsidRPr="00F31E30" w:rsidRDefault="00485E6A" w:rsidP="006D1A9D">
      <w:pPr>
        <w:spacing w:after="0" w:line="240" w:lineRule="auto"/>
        <w:rPr>
          <w:rFonts w:ascii="Times New Roman" w:hAnsi="Times New Roman" w:cs="Times New Roman"/>
          <w:sz w:val="28"/>
          <w:lang w:val="en-US"/>
        </w:rPr>
      </w:pPr>
      <w:r w:rsidRPr="00F31E30">
        <w:rPr>
          <w:rFonts w:ascii="Times New Roman" w:hAnsi="Times New Roman" w:cs="Times New Roman"/>
          <w:sz w:val="28"/>
          <w:lang w:val="en-US"/>
        </w:rPr>
        <w:t xml:space="preserve">Norway notes that unacceptable conditions have been reported in some South African prisons </w:t>
      </w:r>
      <w:r w:rsidR="00C00C5D">
        <w:rPr>
          <w:rFonts w:ascii="Times New Roman" w:hAnsi="Times New Roman" w:cs="Times New Roman"/>
          <w:sz w:val="28"/>
          <w:lang w:val="en-US"/>
        </w:rPr>
        <w:t>and mental health institutions.</w:t>
      </w:r>
      <w:r w:rsidRPr="00F31E30">
        <w:rPr>
          <w:rFonts w:ascii="Times New Roman" w:hAnsi="Times New Roman" w:cs="Times New Roman"/>
          <w:sz w:val="28"/>
          <w:lang w:val="en-US"/>
        </w:rPr>
        <w:t xml:space="preserve"> </w:t>
      </w:r>
      <w:r w:rsidRPr="00F31E30">
        <w:rPr>
          <w:rFonts w:ascii="Times New Roman" w:hAnsi="Times New Roman" w:cs="Times New Roman"/>
          <w:b/>
          <w:sz w:val="28"/>
          <w:lang w:val="en-US"/>
        </w:rPr>
        <w:t>We recommend</w:t>
      </w:r>
      <w:r w:rsidRPr="00F31E30">
        <w:rPr>
          <w:rFonts w:ascii="Times New Roman" w:hAnsi="Times New Roman" w:cs="Times New Roman"/>
          <w:sz w:val="28"/>
          <w:lang w:val="en-US"/>
        </w:rPr>
        <w:t xml:space="preserve"> South Africa </w:t>
      </w:r>
      <w:r w:rsidRPr="00F31E30">
        <w:rPr>
          <w:rFonts w:ascii="Times New Roman" w:hAnsi="Times New Roman" w:cs="Times New Roman"/>
          <w:sz w:val="28"/>
          <w:lang w:val="en-US"/>
        </w:rPr>
        <w:lastRenderedPageBreak/>
        <w:t>ratify the Optional Protocol to t</w:t>
      </w:r>
      <w:r w:rsidR="00C00C5D">
        <w:rPr>
          <w:rFonts w:ascii="Times New Roman" w:hAnsi="Times New Roman" w:cs="Times New Roman"/>
          <w:sz w:val="28"/>
          <w:lang w:val="en-US"/>
        </w:rPr>
        <w:t xml:space="preserve">he Convention against Torture, </w:t>
      </w:r>
      <w:r w:rsidRPr="00F31E30">
        <w:rPr>
          <w:rFonts w:ascii="Times New Roman" w:hAnsi="Times New Roman" w:cs="Times New Roman"/>
          <w:sz w:val="28"/>
          <w:lang w:val="en-US"/>
        </w:rPr>
        <w:t>opening up for international insp</w:t>
      </w:r>
      <w:r w:rsidR="00C00C5D">
        <w:rPr>
          <w:rFonts w:ascii="Times New Roman" w:hAnsi="Times New Roman" w:cs="Times New Roman"/>
          <w:sz w:val="28"/>
          <w:lang w:val="en-US"/>
        </w:rPr>
        <w:t>ections of places of detention.</w:t>
      </w:r>
    </w:p>
    <w:p w:rsidR="00481974" w:rsidRPr="00F31E30" w:rsidRDefault="00481974" w:rsidP="006D1A9D">
      <w:pPr>
        <w:spacing w:after="0" w:line="240" w:lineRule="auto"/>
        <w:rPr>
          <w:rFonts w:ascii="Times New Roman" w:hAnsi="Times New Roman" w:cs="Times New Roman"/>
          <w:sz w:val="28"/>
          <w:lang w:val="en-US"/>
        </w:rPr>
      </w:pPr>
    </w:p>
    <w:p w:rsidR="00485E6A" w:rsidRPr="00F31E30" w:rsidRDefault="00485E6A" w:rsidP="006D1A9D">
      <w:pPr>
        <w:spacing w:after="0" w:line="240" w:lineRule="auto"/>
        <w:rPr>
          <w:rFonts w:ascii="Times New Roman" w:hAnsi="Times New Roman" w:cs="Times New Roman"/>
          <w:sz w:val="28"/>
        </w:rPr>
      </w:pPr>
      <w:proofErr w:type="spellStart"/>
      <w:r w:rsidRPr="00F31E30">
        <w:rPr>
          <w:rFonts w:ascii="Times New Roman" w:hAnsi="Times New Roman" w:cs="Times New Roman"/>
          <w:sz w:val="28"/>
        </w:rPr>
        <w:t>Thank</w:t>
      </w:r>
      <w:proofErr w:type="spellEnd"/>
      <w:r w:rsidRPr="00F31E30">
        <w:rPr>
          <w:rFonts w:ascii="Times New Roman" w:hAnsi="Times New Roman" w:cs="Times New Roman"/>
          <w:sz w:val="28"/>
        </w:rPr>
        <w:t xml:space="preserve"> </w:t>
      </w:r>
      <w:proofErr w:type="spellStart"/>
      <w:r w:rsidRPr="00F31E30">
        <w:rPr>
          <w:rFonts w:ascii="Times New Roman" w:hAnsi="Times New Roman" w:cs="Times New Roman"/>
          <w:sz w:val="28"/>
        </w:rPr>
        <w:t>you</w:t>
      </w:r>
      <w:proofErr w:type="spellEnd"/>
      <w:r w:rsidRPr="00F31E30">
        <w:rPr>
          <w:rFonts w:ascii="Times New Roman" w:hAnsi="Times New Roman" w:cs="Times New Roman"/>
          <w:sz w:val="28"/>
        </w:rPr>
        <w:t>.</w:t>
      </w:r>
    </w:p>
    <w:p w:rsidR="00485E6A" w:rsidRPr="00F31E30" w:rsidRDefault="00485E6A" w:rsidP="006D1A9D">
      <w:pPr>
        <w:spacing w:after="0" w:line="240" w:lineRule="auto"/>
        <w:rPr>
          <w:rFonts w:ascii="Times New Roman" w:hAnsi="Times New Roman" w:cs="Times New Roman"/>
          <w:sz w:val="28"/>
        </w:rPr>
      </w:pPr>
    </w:p>
    <w:p w:rsidR="00485E6A" w:rsidRPr="00F31E30" w:rsidRDefault="00485E6A" w:rsidP="006D1A9D">
      <w:pPr>
        <w:spacing w:after="0" w:line="240" w:lineRule="auto"/>
        <w:rPr>
          <w:rFonts w:ascii="Times New Roman" w:hAnsi="Times New Roman" w:cs="Times New Roman"/>
          <w:sz w:val="28"/>
        </w:rPr>
      </w:pPr>
    </w:p>
    <w:p w:rsidR="00F41A0A" w:rsidRDefault="00F41A0A" w:rsidP="006D1A9D">
      <w:pPr>
        <w:spacing w:after="0" w:line="240" w:lineRule="auto"/>
        <w:rPr>
          <w:rFonts w:ascii="Times New Roman" w:hAnsi="Times New Roman" w:cs="Times New Roman"/>
          <w:sz w:val="28"/>
        </w:rPr>
      </w:pPr>
      <w:bookmarkStart w:id="0" w:name="_GoBack"/>
      <w:bookmarkEnd w:id="0"/>
    </w:p>
    <w:p w:rsidR="003323A9" w:rsidRPr="002C541B" w:rsidRDefault="003323A9" w:rsidP="006D1A9D">
      <w:pPr>
        <w:spacing w:after="0" w:line="240" w:lineRule="auto"/>
        <w:rPr>
          <w:rFonts w:ascii="Times New Roman" w:hAnsi="Times New Roman" w:cs="Times New Roman"/>
          <w:sz w:val="28"/>
          <w:szCs w:val="28"/>
        </w:rPr>
      </w:pPr>
    </w:p>
    <w:p w:rsidR="00201B20" w:rsidRPr="002C541B" w:rsidRDefault="00201B20" w:rsidP="006D1A9D">
      <w:pPr>
        <w:spacing w:after="0" w:line="240" w:lineRule="auto"/>
        <w:rPr>
          <w:rFonts w:ascii="Times New Roman" w:hAnsi="Times New Roman" w:cs="Times New Roman"/>
          <w:sz w:val="28"/>
          <w:szCs w:val="28"/>
        </w:rPr>
      </w:pPr>
    </w:p>
    <w:p w:rsidR="00B96E22" w:rsidRPr="002C541B" w:rsidRDefault="00B96E22" w:rsidP="006D1A9D">
      <w:pPr>
        <w:tabs>
          <w:tab w:val="left" w:pos="3435"/>
        </w:tabs>
        <w:spacing w:after="0" w:line="240" w:lineRule="auto"/>
      </w:pPr>
    </w:p>
    <w:sectPr w:rsidR="00B96E22" w:rsidRPr="002C54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73" w:rsidRDefault="00900873" w:rsidP="00485E6A">
      <w:pPr>
        <w:spacing w:after="0" w:line="240" w:lineRule="auto"/>
      </w:pPr>
      <w:r>
        <w:separator/>
      </w:r>
    </w:p>
  </w:endnote>
  <w:endnote w:type="continuationSeparator" w:id="0">
    <w:p w:rsidR="00900873" w:rsidRDefault="00900873" w:rsidP="0048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73" w:rsidRDefault="00900873" w:rsidP="00485E6A">
      <w:pPr>
        <w:spacing w:after="0" w:line="240" w:lineRule="auto"/>
      </w:pPr>
      <w:r>
        <w:separator/>
      </w:r>
    </w:p>
  </w:footnote>
  <w:footnote w:type="continuationSeparator" w:id="0">
    <w:p w:rsidR="00900873" w:rsidRDefault="00900873" w:rsidP="00485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6A"/>
    <w:rsid w:val="00063DA8"/>
    <w:rsid w:val="001011E2"/>
    <w:rsid w:val="00111EDC"/>
    <w:rsid w:val="00201B20"/>
    <w:rsid w:val="002102A8"/>
    <w:rsid w:val="002C0293"/>
    <w:rsid w:val="002C541B"/>
    <w:rsid w:val="002D0563"/>
    <w:rsid w:val="003323A9"/>
    <w:rsid w:val="003673F9"/>
    <w:rsid w:val="00481974"/>
    <w:rsid w:val="00485E6A"/>
    <w:rsid w:val="00492ABE"/>
    <w:rsid w:val="0051011B"/>
    <w:rsid w:val="00574796"/>
    <w:rsid w:val="005D07E0"/>
    <w:rsid w:val="006A122C"/>
    <w:rsid w:val="006D1A9D"/>
    <w:rsid w:val="008B55D0"/>
    <w:rsid w:val="00900873"/>
    <w:rsid w:val="009F5A27"/>
    <w:rsid w:val="00AF67B8"/>
    <w:rsid w:val="00B96E22"/>
    <w:rsid w:val="00BC6AC4"/>
    <w:rsid w:val="00C00C5D"/>
    <w:rsid w:val="00CD7F0D"/>
    <w:rsid w:val="00D1388C"/>
    <w:rsid w:val="00ED5FBF"/>
    <w:rsid w:val="00F10113"/>
    <w:rsid w:val="00F31E30"/>
    <w:rsid w:val="00F41A0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6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485E6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85E6A"/>
    <w:rPr>
      <w:sz w:val="20"/>
      <w:szCs w:val="20"/>
    </w:rPr>
  </w:style>
  <w:style w:type="character" w:styleId="Fotnotereferanse">
    <w:name w:val="footnote reference"/>
    <w:basedOn w:val="Standardskriftforavsnitt"/>
    <w:uiPriority w:val="99"/>
    <w:semiHidden/>
    <w:unhideWhenUsed/>
    <w:rsid w:val="00485E6A"/>
    <w:rPr>
      <w:vertAlign w:val="superscript"/>
    </w:rPr>
  </w:style>
  <w:style w:type="paragraph" w:styleId="Bobletekst">
    <w:name w:val="Balloon Text"/>
    <w:basedOn w:val="Normal"/>
    <w:link w:val="BobletekstTegn"/>
    <w:uiPriority w:val="99"/>
    <w:semiHidden/>
    <w:unhideWhenUsed/>
    <w:rsid w:val="005D07E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07E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6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485E6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85E6A"/>
    <w:rPr>
      <w:sz w:val="20"/>
      <w:szCs w:val="20"/>
    </w:rPr>
  </w:style>
  <w:style w:type="character" w:styleId="Fotnotereferanse">
    <w:name w:val="footnote reference"/>
    <w:basedOn w:val="Standardskriftforavsnitt"/>
    <w:uiPriority w:val="99"/>
    <w:semiHidden/>
    <w:unhideWhenUsed/>
    <w:rsid w:val="00485E6A"/>
    <w:rPr>
      <w:vertAlign w:val="superscript"/>
    </w:rPr>
  </w:style>
  <w:style w:type="paragraph" w:styleId="Bobletekst">
    <w:name w:val="Balloon Text"/>
    <w:basedOn w:val="Normal"/>
    <w:link w:val="BobletekstTegn"/>
    <w:uiPriority w:val="99"/>
    <w:semiHidden/>
    <w:unhideWhenUsed/>
    <w:rsid w:val="005D07E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0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0732">
      <w:bodyDiv w:val="1"/>
      <w:marLeft w:val="0"/>
      <w:marRight w:val="0"/>
      <w:marTop w:val="0"/>
      <w:marBottom w:val="0"/>
      <w:divBdr>
        <w:top w:val="none" w:sz="0" w:space="0" w:color="auto"/>
        <w:left w:val="none" w:sz="0" w:space="0" w:color="auto"/>
        <w:bottom w:val="none" w:sz="0" w:space="0" w:color="auto"/>
        <w:right w:val="none" w:sz="0" w:space="0" w:color="auto"/>
      </w:divBdr>
    </w:div>
    <w:div w:id="19347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EE026E7C600924BAB9F4CD053A341AE" ma:contentTypeVersion="2" ma:contentTypeDescription="Country Statements" ma:contentTypeScope="" ma:versionID="a7a6224b8aae53d7d0c76fa16a62885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79</Order1>
  </documentManagement>
</p:properties>
</file>

<file path=customXml/itemProps1.xml><?xml version="1.0" encoding="utf-8"?>
<ds:datastoreItem xmlns:ds="http://schemas.openxmlformats.org/officeDocument/2006/customXml" ds:itemID="{8E3BBB82-358C-4236-BE44-627AFC5EE735}"/>
</file>

<file path=customXml/itemProps2.xml><?xml version="1.0" encoding="utf-8"?>
<ds:datastoreItem xmlns:ds="http://schemas.openxmlformats.org/officeDocument/2006/customXml" ds:itemID="{B089D9FA-82F3-4369-A523-115CA8D0FD04}"/>
</file>

<file path=customXml/itemProps3.xml><?xml version="1.0" encoding="utf-8"?>
<ds:datastoreItem xmlns:ds="http://schemas.openxmlformats.org/officeDocument/2006/customXml" ds:itemID="{05625E5C-796C-4BE6-9E60-221E22CCF330}"/>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Rydning, Christian Fredrik Fougner</dc:creator>
  <cp:keywords/>
  <dc:description/>
  <cp:lastModifiedBy>Kristian Torp Halbakken</cp:lastModifiedBy>
  <cp:revision>2</cp:revision>
  <cp:lastPrinted>2017-05-09T08:38:00Z</cp:lastPrinted>
  <dcterms:created xsi:type="dcterms:W3CDTF">2017-05-10T07:29:00Z</dcterms:created>
  <dcterms:modified xsi:type="dcterms:W3CDTF">2017-05-10T07:29:00Z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0x010100CA92D31222379248846EF4F1EBFB5EDE00BEE026E7C600924BAB9F4CD053A341AE</vt:lpwstr>
  </property>
</Properties>
</file>